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F5DB0D" w14:textId="5DB60543" w:rsidR="00D73562" w:rsidRDefault="00A736F9" w:rsidP="006B61EF">
      <w:pPr>
        <w:pStyle w:val="Heading1"/>
        <w:spacing w:before="0"/>
        <w:rPr>
          <w:rFonts w:ascii="Gadugi" w:eastAsia="Calibri Light" w:hAnsi="Gadugi" w:cs="Calibri Light"/>
          <w:b/>
          <w:bCs/>
          <w:color w:val="1540AB"/>
        </w:rPr>
      </w:pPr>
      <w:r>
        <w:rPr>
          <w:rFonts w:ascii="Franklin Gothic Book" w:eastAsia="Calibri" w:hAnsi="Franklin Gothic Book" w:cs="Calibri"/>
          <w:noProof/>
        </w:rPr>
        <mc:AlternateContent>
          <mc:Choice Requires="wps">
            <w:drawing>
              <wp:anchor distT="0" distB="0" distL="114300" distR="114300" simplePos="0" relativeHeight="251661312" behindDoc="0" locked="0" layoutInCell="1" allowOverlap="1" wp14:anchorId="75F6F893" wp14:editId="2C290A04">
                <wp:simplePos x="0" y="0"/>
                <wp:positionH relativeFrom="page">
                  <wp:posOffset>7620</wp:posOffset>
                </wp:positionH>
                <wp:positionV relativeFrom="paragraph">
                  <wp:posOffset>-1956435</wp:posOffset>
                </wp:positionV>
                <wp:extent cx="4259580" cy="2103755"/>
                <wp:effectExtent l="0" t="0" r="7620" b="0"/>
                <wp:wrapNone/>
                <wp:docPr id="624545505" name="Flowchart: Delay 4"/>
                <wp:cNvGraphicFramePr/>
                <a:graphic xmlns:a="http://schemas.openxmlformats.org/drawingml/2006/main">
                  <a:graphicData uri="http://schemas.microsoft.com/office/word/2010/wordprocessingShape">
                    <wps:wsp>
                      <wps:cNvSpPr/>
                      <wps:spPr>
                        <a:xfrm rot="10800000">
                          <a:off x="0" y="0"/>
                          <a:ext cx="4259580" cy="2103755"/>
                        </a:xfrm>
                        <a:prstGeom prst="flowChartDelay">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98B5705" id="_x0000_t135" coordsize="21600,21600" o:spt="135" path="m10800,qx21600,10800,10800,21600l,21600,,xe">
                <v:stroke joinstyle="miter"/>
                <v:path gradientshapeok="t" o:connecttype="rect" textboxrect="0,3163,18437,18437"/>
              </v:shapetype>
              <v:shape id="Flowchart: Delay 4" o:spid="_x0000_s1026" type="#_x0000_t135" style="position:absolute;margin-left:.6pt;margin-top:-154.05pt;width:335.4pt;height:165.65pt;rotation:18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" fillcolor="#1540ab" stroked="f" strokeweight="1pt">
                <w10:wrap anchorx="page"/>
              </v:shape>
            </w:pict>
          </mc:Fallback>
        </mc:AlternateContent>
      </w:r>
      <w:r>
        <w:rPr>
          <w:rFonts w:ascii="Franklin Gothic Book" w:eastAsia="Calibri Light" w:hAnsi="Franklin Gothic Book" w:cs="Calibri Light"/>
          <w:noProof/>
          <w:color w:val="1540AB"/>
        </w:rPr>
        <mc:AlternateContent>
          <mc:Choice Requires="wps">
            <w:drawing>
              <wp:anchor distT="0" distB="0" distL="114300" distR="114300" simplePos="0" relativeHeight="251659264" behindDoc="0" locked="0" layoutInCell="1" allowOverlap="1" wp14:anchorId="34D04DF1" wp14:editId="5B2B6E08">
                <wp:simplePos x="0" y="0"/>
                <wp:positionH relativeFrom="page">
                  <wp:posOffset>3338830</wp:posOffset>
                </wp:positionH>
                <wp:positionV relativeFrom="paragraph">
                  <wp:posOffset>-922020</wp:posOffset>
                </wp:positionV>
                <wp:extent cx="4430395" cy="1066800"/>
                <wp:effectExtent l="0" t="0" r="8255" b="0"/>
                <wp:wrapNone/>
                <wp:docPr id="357867073" name="Rectangle 2"/>
                <wp:cNvGraphicFramePr/>
                <a:graphic xmlns:a="http://schemas.openxmlformats.org/drawingml/2006/main">
                  <a:graphicData uri="http://schemas.microsoft.com/office/word/2010/wordprocessingShape">
                    <wps:wsp>
                      <wps:cNvSpPr/>
                      <wps:spPr>
                        <a:xfrm>
                          <a:off x="0" y="0"/>
                          <a:ext cx="4430395" cy="1066800"/>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3E3C3E3" id="Rectangle 2" o:spid="_x0000_s1026" style="position:absolute;margin-left:262.9pt;margin-top:-72.6pt;width:348.85pt;height:84pt;z-index:25165926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" fillcolor="#1540ab" stroked="f" strokeweight="1pt">
                <w10:wrap anchorx="page"/>
              </v:rect>
            </w:pict>
          </mc:Fallback>
        </mc:AlternateContent>
      </w:r>
      <w:r>
        <w:rPr>
          <w:rFonts w:ascii="Franklin Gothic Book" w:hAnsi="Franklin Gothic Book"/>
          <w:noProof/>
        </w:rPr>
        <w:drawing>
          <wp:anchor distT="0" distB="0" distL="114300" distR="114300" simplePos="0" relativeHeight="251660288" behindDoc="0" locked="0" layoutInCell="1" allowOverlap="1" wp14:anchorId="74903703" wp14:editId="15B08C4C">
            <wp:simplePos x="0" y="0"/>
            <wp:positionH relativeFrom="margin">
              <wp:posOffset>5209540</wp:posOffset>
            </wp:positionH>
            <wp:positionV relativeFrom="paragraph">
              <wp:posOffset>-740410</wp:posOffset>
            </wp:positionV>
            <wp:extent cx="1455420" cy="727710"/>
            <wp:effectExtent l="0" t="0" r="0" b="0"/>
            <wp:wrapNone/>
            <wp:docPr id="476084758" name="Picture 3" descr="A green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084758" name="Picture 3" descr="A green and white logo&#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55420" cy="727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E660D4D" w14:textId="6706D1B0" w:rsidR="00D73562" w:rsidRPr="00D73562" w:rsidRDefault="00D73562" w:rsidP="006B61EF">
      <w:pPr>
        <w:pStyle w:val="Heading1"/>
        <w:spacing w:before="0"/>
        <w:rPr>
          <w:rFonts w:ascii="Gadugi" w:eastAsia="Calibri Light" w:hAnsi="Gadugi" w:cs="Calibri Light"/>
          <w:b/>
          <w:bCs/>
          <w:color w:val="1540AB"/>
          <w:sz w:val="12"/>
          <w:szCs w:val="12"/>
        </w:rPr>
      </w:pPr>
      <w:r w:rsidRPr="00D73562">
        <w:rPr>
          <w:rFonts w:ascii="Gadugi" w:eastAsia="Calibri Light" w:hAnsi="Gadugi" w:cs="Calibri Light"/>
          <w:b/>
          <w:bCs/>
          <w:color w:val="1540AB"/>
          <w:sz w:val="12"/>
          <w:szCs w:val="12"/>
        </w:rPr>
        <w:t xml:space="preserve">  </w:t>
      </w:r>
    </w:p>
    <w:p w14:paraId="6A83B578" w14:textId="5F008DD3" w:rsidR="00BC00EB" w:rsidRPr="00D73562" w:rsidRDefault="777E8ABA" w:rsidP="006B61EF">
      <w:pPr>
        <w:pStyle w:val="Heading1"/>
        <w:spacing w:before="0"/>
        <w:rPr>
          <w:rFonts w:ascii="Gadugi" w:hAnsi="Gadugi"/>
          <w:b/>
          <w:bCs/>
          <w:color w:val="1540AB"/>
        </w:rPr>
      </w:pPr>
      <w:r w:rsidRPr="00D73562">
        <w:rPr>
          <w:rFonts w:ascii="Gadugi" w:eastAsia="Calibri Light" w:hAnsi="Gadugi" w:cs="Calibri Light"/>
          <w:b/>
          <w:bCs/>
          <w:color w:val="1540AB"/>
        </w:rPr>
        <w:t>Information and Communication Technology Policy</w:t>
      </w:r>
    </w:p>
    <w:p w14:paraId="7C3EACF2" w14:textId="0788D750" w:rsidR="006B61EF" w:rsidRDefault="006B61EF" w:rsidP="006B61EF">
      <w:pPr>
        <w:spacing w:after="0" w:line="257" w:lineRule="auto"/>
        <w:rPr>
          <w:rFonts w:ascii="Gadugi" w:eastAsia="Calibri" w:hAnsi="Gadugi" w:cs="Calibri"/>
        </w:rPr>
      </w:pPr>
    </w:p>
    <w:p w14:paraId="40800CE3" w14:textId="19701768" w:rsidR="00BC00EB" w:rsidRPr="00D73562" w:rsidRDefault="777E8ABA" w:rsidP="006B61EF">
      <w:pPr>
        <w:spacing w:after="0" w:line="257" w:lineRule="auto"/>
        <w:rPr>
          <w:rFonts w:ascii="Gadugi" w:eastAsia="Calibri" w:hAnsi="Gadugi" w:cs="Calibri"/>
          <w:b/>
          <w:bCs/>
          <w:color w:val="339933"/>
        </w:rPr>
      </w:pPr>
      <w:r w:rsidRPr="00D73562">
        <w:rPr>
          <w:rFonts w:ascii="Gadugi" w:eastAsia="Calibri" w:hAnsi="Gadugi" w:cs="Calibri"/>
          <w:b/>
          <w:bCs/>
          <w:color w:val="339933"/>
        </w:rPr>
        <w:t>Introduction</w:t>
      </w:r>
    </w:p>
    <w:p w14:paraId="548BFCDA" w14:textId="77777777" w:rsidR="006B61EF" w:rsidRPr="006B61EF" w:rsidRDefault="006B61EF" w:rsidP="006B61EF">
      <w:pPr>
        <w:spacing w:after="0" w:line="257" w:lineRule="auto"/>
        <w:rPr>
          <w:rFonts w:ascii="Gadugi" w:hAnsi="Gadugi"/>
        </w:rPr>
      </w:pPr>
    </w:p>
    <w:p w14:paraId="47714C99" w14:textId="6D857C07" w:rsidR="00BC00EB" w:rsidRPr="006B61EF" w:rsidRDefault="777E8ABA" w:rsidP="006B61EF">
      <w:pPr>
        <w:spacing w:after="0" w:line="257" w:lineRule="auto"/>
        <w:rPr>
          <w:rFonts w:ascii="Gadugi" w:hAnsi="Gadugi"/>
        </w:rPr>
      </w:pPr>
      <w:r w:rsidRPr="006B61EF">
        <w:rPr>
          <w:rFonts w:ascii="Gadugi" w:eastAsia="Calibri" w:hAnsi="Gadugi" w:cs="Calibri"/>
        </w:rPr>
        <w:t>The laboratory recognizes the importance of having an effective Information and Communication Technology (ICT) policy in place to ensure that its information and communication systems are properly managed and secure. This ICT Policy outlines the laboratory's approach to ICT management.</w:t>
      </w:r>
    </w:p>
    <w:p w14:paraId="5388F7E3" w14:textId="1CC81A3D" w:rsidR="00BC00EB" w:rsidRPr="006B61EF" w:rsidRDefault="777E8ABA" w:rsidP="006B61EF">
      <w:pPr>
        <w:spacing w:after="0" w:line="257" w:lineRule="auto"/>
        <w:rPr>
          <w:rFonts w:ascii="Gadugi" w:hAnsi="Gadugi"/>
        </w:rPr>
      </w:pPr>
      <w:r w:rsidRPr="006B61EF">
        <w:rPr>
          <w:rFonts w:ascii="Gadugi" w:eastAsia="Calibri" w:hAnsi="Gadugi" w:cs="Calibri"/>
        </w:rPr>
        <w:t xml:space="preserve"> </w:t>
      </w:r>
    </w:p>
    <w:p w14:paraId="697DBE02" w14:textId="0B7DBAA6" w:rsidR="00BC00EB" w:rsidRPr="00D73562" w:rsidRDefault="777E8ABA" w:rsidP="006B61EF">
      <w:pPr>
        <w:spacing w:after="0" w:line="257" w:lineRule="auto"/>
        <w:rPr>
          <w:rFonts w:ascii="Gadugi" w:eastAsia="Calibri" w:hAnsi="Gadugi" w:cs="Calibri"/>
          <w:b/>
          <w:bCs/>
          <w:color w:val="339933"/>
        </w:rPr>
      </w:pPr>
      <w:r w:rsidRPr="00D73562">
        <w:rPr>
          <w:rFonts w:ascii="Gadugi" w:eastAsia="Calibri" w:hAnsi="Gadugi" w:cs="Calibri"/>
          <w:b/>
          <w:bCs/>
          <w:color w:val="339933"/>
        </w:rPr>
        <w:t>Purpose</w:t>
      </w:r>
    </w:p>
    <w:p w14:paraId="2CBA1827" w14:textId="77777777" w:rsidR="006B61EF" w:rsidRPr="006B61EF" w:rsidRDefault="006B61EF" w:rsidP="006B61EF">
      <w:pPr>
        <w:spacing w:after="0" w:line="257" w:lineRule="auto"/>
        <w:rPr>
          <w:rFonts w:ascii="Gadugi" w:hAnsi="Gadugi"/>
        </w:rPr>
      </w:pPr>
    </w:p>
    <w:p w14:paraId="58B9C17F" w14:textId="02609992" w:rsidR="00BC00EB" w:rsidRPr="006B61EF" w:rsidRDefault="777E8ABA" w:rsidP="006B61EF">
      <w:pPr>
        <w:spacing w:after="0" w:line="257" w:lineRule="auto"/>
        <w:rPr>
          <w:rFonts w:ascii="Gadugi" w:hAnsi="Gadugi"/>
        </w:rPr>
      </w:pPr>
      <w:r w:rsidRPr="006B61EF">
        <w:rPr>
          <w:rFonts w:ascii="Gadugi" w:eastAsia="Calibri" w:hAnsi="Gadugi" w:cs="Calibri"/>
        </w:rPr>
        <w:t>The purpose of this ICT Policy is to ensure that the laboratory's information and communication systems are managed in a secure and efficient manner, and that they are used in accordance with the laboratory's policies and procedures.</w:t>
      </w:r>
      <w:r w:rsidR="00A736F9" w:rsidRPr="00A736F9">
        <w:rPr>
          <w:rFonts w:ascii="Franklin Gothic Book" w:eastAsia="Calibri Light" w:hAnsi="Franklin Gothic Book" w:cs="Calibri Light"/>
          <w:noProof/>
          <w:color w:val="1540AB"/>
        </w:rPr>
        <w:t xml:space="preserve"> </w:t>
      </w:r>
    </w:p>
    <w:p w14:paraId="08F0707D" w14:textId="3B41F96A" w:rsidR="00BC00EB" w:rsidRPr="006B61EF" w:rsidRDefault="777E8ABA" w:rsidP="006B61EF">
      <w:pPr>
        <w:spacing w:after="0" w:line="257" w:lineRule="auto"/>
        <w:rPr>
          <w:rFonts w:ascii="Gadugi" w:hAnsi="Gadugi"/>
        </w:rPr>
      </w:pPr>
      <w:r w:rsidRPr="006B61EF">
        <w:rPr>
          <w:rFonts w:ascii="Gadugi" w:eastAsia="Calibri" w:hAnsi="Gadugi" w:cs="Calibri"/>
        </w:rPr>
        <w:t xml:space="preserve"> </w:t>
      </w:r>
    </w:p>
    <w:p w14:paraId="026C9D0D" w14:textId="7A3D6150" w:rsidR="00BC00EB" w:rsidRPr="00D73562" w:rsidRDefault="777E8ABA" w:rsidP="006B61EF">
      <w:pPr>
        <w:spacing w:after="0" w:line="257" w:lineRule="auto"/>
        <w:rPr>
          <w:rFonts w:ascii="Gadugi" w:eastAsia="Calibri" w:hAnsi="Gadugi" w:cs="Calibri"/>
          <w:b/>
          <w:bCs/>
          <w:color w:val="339933"/>
        </w:rPr>
      </w:pPr>
      <w:r w:rsidRPr="00D73562">
        <w:rPr>
          <w:rFonts w:ascii="Gadugi" w:eastAsia="Calibri" w:hAnsi="Gadugi" w:cs="Calibri"/>
          <w:b/>
          <w:bCs/>
          <w:color w:val="339933"/>
        </w:rPr>
        <w:t>Scope</w:t>
      </w:r>
    </w:p>
    <w:p w14:paraId="50E64747" w14:textId="77777777" w:rsidR="006B61EF" w:rsidRPr="006B61EF" w:rsidRDefault="006B61EF" w:rsidP="006B61EF">
      <w:pPr>
        <w:spacing w:after="0" w:line="257" w:lineRule="auto"/>
        <w:rPr>
          <w:rFonts w:ascii="Gadugi" w:hAnsi="Gadugi"/>
        </w:rPr>
      </w:pPr>
    </w:p>
    <w:p w14:paraId="33D817BD" w14:textId="0BCD4B2D" w:rsidR="00BC00EB" w:rsidRPr="006B61EF" w:rsidRDefault="777E8ABA" w:rsidP="006B61EF">
      <w:pPr>
        <w:spacing w:after="0" w:line="257" w:lineRule="auto"/>
        <w:rPr>
          <w:rFonts w:ascii="Gadugi" w:hAnsi="Gadugi"/>
        </w:rPr>
      </w:pPr>
      <w:r w:rsidRPr="006B61EF">
        <w:rPr>
          <w:rFonts w:ascii="Gadugi" w:eastAsia="Calibri" w:hAnsi="Gadugi" w:cs="Calibri"/>
        </w:rPr>
        <w:t>This ICT Policy applies to all information and communication systems used by the laboratory, including computers, servers, networks, and data storage systems.</w:t>
      </w:r>
    </w:p>
    <w:p w14:paraId="51959C95" w14:textId="1AEC2B70" w:rsidR="00BC00EB" w:rsidRPr="006B61EF" w:rsidRDefault="777E8ABA" w:rsidP="006B61EF">
      <w:pPr>
        <w:spacing w:after="0" w:line="257" w:lineRule="auto"/>
        <w:rPr>
          <w:rFonts w:ascii="Gadugi" w:hAnsi="Gadugi"/>
        </w:rPr>
      </w:pPr>
      <w:r w:rsidRPr="006B61EF">
        <w:rPr>
          <w:rFonts w:ascii="Gadugi" w:eastAsia="Calibri" w:hAnsi="Gadugi" w:cs="Calibri"/>
        </w:rPr>
        <w:t xml:space="preserve"> </w:t>
      </w:r>
    </w:p>
    <w:p w14:paraId="48D83EA9" w14:textId="24DF7F98" w:rsidR="00BC00EB" w:rsidRPr="00D73562" w:rsidRDefault="777E8ABA" w:rsidP="006B61EF">
      <w:pPr>
        <w:spacing w:after="0" w:line="257" w:lineRule="auto"/>
        <w:rPr>
          <w:rFonts w:ascii="Gadugi" w:eastAsia="Calibri" w:hAnsi="Gadugi" w:cs="Calibri"/>
          <w:b/>
          <w:bCs/>
          <w:color w:val="339933"/>
        </w:rPr>
      </w:pPr>
      <w:r w:rsidRPr="00D73562">
        <w:rPr>
          <w:rFonts w:ascii="Gadugi" w:eastAsia="Calibri" w:hAnsi="Gadugi" w:cs="Calibri"/>
          <w:b/>
          <w:bCs/>
          <w:color w:val="339933"/>
        </w:rPr>
        <w:t>Policy</w:t>
      </w:r>
    </w:p>
    <w:p w14:paraId="74A5F652" w14:textId="77777777" w:rsidR="00D73562" w:rsidRPr="006B61EF" w:rsidRDefault="00D73562" w:rsidP="006B61EF">
      <w:pPr>
        <w:spacing w:after="0" w:line="257" w:lineRule="auto"/>
        <w:rPr>
          <w:rFonts w:ascii="Gadugi" w:hAnsi="Gadugi"/>
        </w:rPr>
      </w:pPr>
    </w:p>
    <w:p w14:paraId="1D251B72" w14:textId="1E56E28D" w:rsidR="00BC00EB" w:rsidRDefault="777E8ABA" w:rsidP="006B61EF">
      <w:pPr>
        <w:spacing w:after="0" w:line="257" w:lineRule="auto"/>
        <w:rPr>
          <w:rFonts w:ascii="Gadugi" w:eastAsia="Calibri" w:hAnsi="Gadugi" w:cs="Calibri"/>
        </w:rPr>
      </w:pPr>
      <w:r w:rsidRPr="006B61EF">
        <w:rPr>
          <w:rFonts w:ascii="Gadugi" w:eastAsia="Calibri" w:hAnsi="Gadugi" w:cs="Calibri"/>
        </w:rPr>
        <w:t>Information Security: The laboratory will take appropriate measures to ensure the security of its information and communication systems, and will protect its information against unauthorized access, use, disclosure, alteration, or destruction.</w:t>
      </w:r>
    </w:p>
    <w:p w14:paraId="56FA1CED" w14:textId="77777777" w:rsidR="00D73562" w:rsidRPr="006B61EF" w:rsidRDefault="00D73562" w:rsidP="006B61EF">
      <w:pPr>
        <w:spacing w:after="0" w:line="257" w:lineRule="auto"/>
        <w:rPr>
          <w:rFonts w:ascii="Gadugi" w:hAnsi="Gadugi"/>
        </w:rPr>
      </w:pPr>
    </w:p>
    <w:p w14:paraId="3F948DFF" w14:textId="283768E9" w:rsidR="00BC00EB" w:rsidRDefault="777E8ABA" w:rsidP="006B61EF">
      <w:pPr>
        <w:spacing w:after="0" w:line="257" w:lineRule="auto"/>
        <w:rPr>
          <w:rFonts w:ascii="Gadugi" w:eastAsia="Calibri" w:hAnsi="Gadugi" w:cs="Calibri"/>
        </w:rPr>
      </w:pPr>
      <w:r w:rsidRPr="006B61EF">
        <w:rPr>
          <w:rFonts w:ascii="Gadugi" w:eastAsia="Calibri" w:hAnsi="Gadugi" w:cs="Calibri"/>
        </w:rPr>
        <w:t>ICT Management: The laboratory will establish a comprehensive ICT management framework that includes the following components:</w:t>
      </w:r>
    </w:p>
    <w:p w14:paraId="7DB3B855" w14:textId="77777777" w:rsidR="00D73562" w:rsidRPr="006B61EF" w:rsidRDefault="00D73562" w:rsidP="006B61EF">
      <w:pPr>
        <w:spacing w:after="0" w:line="257" w:lineRule="auto"/>
        <w:rPr>
          <w:rFonts w:ascii="Gadugi" w:hAnsi="Gadugi"/>
        </w:rPr>
      </w:pPr>
    </w:p>
    <w:p w14:paraId="0C4DF4B1" w14:textId="1FF38A53" w:rsidR="00BC00EB" w:rsidRPr="006B61EF" w:rsidRDefault="777E8ABA" w:rsidP="00D73562">
      <w:pPr>
        <w:spacing w:after="0" w:line="257" w:lineRule="auto"/>
        <w:ind w:left="720"/>
        <w:rPr>
          <w:rFonts w:ascii="Gadugi" w:hAnsi="Gadugi"/>
        </w:rPr>
      </w:pPr>
      <w:r w:rsidRPr="006B61EF">
        <w:rPr>
          <w:rFonts w:ascii="Gadugi" w:eastAsia="Calibri" w:hAnsi="Gadugi" w:cs="Calibri"/>
        </w:rPr>
        <w:t>a. ICT Infrastructure: The laboratory will maintain a secure and reliable ICT infrastructure that includes hardware, software, and network components.</w:t>
      </w:r>
    </w:p>
    <w:p w14:paraId="685B93A3" w14:textId="008B726F" w:rsidR="00BC00EB" w:rsidRPr="006B61EF" w:rsidRDefault="777E8ABA" w:rsidP="00D73562">
      <w:pPr>
        <w:spacing w:after="0" w:line="257" w:lineRule="auto"/>
        <w:ind w:left="720"/>
        <w:rPr>
          <w:rFonts w:ascii="Gadugi" w:hAnsi="Gadugi"/>
        </w:rPr>
      </w:pPr>
      <w:r w:rsidRPr="006B61EF">
        <w:rPr>
          <w:rFonts w:ascii="Gadugi" w:eastAsia="Calibri" w:hAnsi="Gadugi" w:cs="Calibri"/>
        </w:rPr>
        <w:t>b. ICT Support: The laboratory will provide ICT support to all personnel who need it, and will ensure that they are trained in the use of its ICT systems.</w:t>
      </w:r>
    </w:p>
    <w:p w14:paraId="7199B29D" w14:textId="5B408988" w:rsidR="00BC00EB" w:rsidRDefault="777E8ABA" w:rsidP="00D73562">
      <w:pPr>
        <w:spacing w:after="0" w:line="257" w:lineRule="auto"/>
        <w:ind w:left="720"/>
        <w:rPr>
          <w:rFonts w:ascii="Gadugi" w:eastAsia="Calibri" w:hAnsi="Gadugi" w:cs="Calibri"/>
        </w:rPr>
      </w:pPr>
      <w:r w:rsidRPr="006B61EF">
        <w:rPr>
          <w:rFonts w:ascii="Gadugi" w:eastAsia="Calibri" w:hAnsi="Gadugi" w:cs="Calibri"/>
        </w:rPr>
        <w:t xml:space="preserve">c. ICT Maintenance: The laboratory will maintain its ICT systems in accordance with manufacturer </w:t>
      </w:r>
      <w:proofErr w:type="gramStart"/>
      <w:r w:rsidRPr="006B61EF">
        <w:rPr>
          <w:rFonts w:ascii="Gadugi" w:eastAsia="Calibri" w:hAnsi="Gadugi" w:cs="Calibri"/>
        </w:rPr>
        <w:t>recommendations, and</w:t>
      </w:r>
      <w:proofErr w:type="gramEnd"/>
      <w:r w:rsidRPr="006B61EF">
        <w:rPr>
          <w:rFonts w:ascii="Gadugi" w:eastAsia="Calibri" w:hAnsi="Gadugi" w:cs="Calibri"/>
        </w:rPr>
        <w:t xml:space="preserve"> will perform regular maintenance and upgrades as necessary.</w:t>
      </w:r>
    </w:p>
    <w:p w14:paraId="6CA20CDC" w14:textId="77777777" w:rsidR="00D73562" w:rsidRPr="006B61EF" w:rsidRDefault="00D73562" w:rsidP="00D73562">
      <w:pPr>
        <w:spacing w:after="0" w:line="257" w:lineRule="auto"/>
        <w:ind w:left="720"/>
        <w:rPr>
          <w:rFonts w:ascii="Gadugi" w:hAnsi="Gadugi"/>
        </w:rPr>
      </w:pPr>
    </w:p>
    <w:p w14:paraId="616FEBEC" w14:textId="6FBB7769" w:rsidR="00BC00EB" w:rsidRDefault="777E8ABA" w:rsidP="006B61EF">
      <w:pPr>
        <w:spacing w:after="0" w:line="257" w:lineRule="auto"/>
        <w:rPr>
          <w:rFonts w:ascii="Gadugi" w:eastAsia="Calibri" w:hAnsi="Gadugi" w:cs="Calibri"/>
        </w:rPr>
      </w:pPr>
      <w:r w:rsidRPr="006B61EF">
        <w:rPr>
          <w:rFonts w:ascii="Gadugi" w:eastAsia="Calibri" w:hAnsi="Gadugi" w:cs="Calibri"/>
        </w:rPr>
        <w:lastRenderedPageBreak/>
        <w:t xml:space="preserve">Data Management: The laboratory will manage its data in accordance with its data management </w:t>
      </w:r>
      <w:proofErr w:type="gramStart"/>
      <w:r w:rsidRPr="006B61EF">
        <w:rPr>
          <w:rFonts w:ascii="Gadugi" w:eastAsia="Calibri" w:hAnsi="Gadugi" w:cs="Calibri"/>
        </w:rPr>
        <w:t>policy, and</w:t>
      </w:r>
      <w:proofErr w:type="gramEnd"/>
      <w:r w:rsidRPr="006B61EF">
        <w:rPr>
          <w:rFonts w:ascii="Gadugi" w:eastAsia="Calibri" w:hAnsi="Gadugi" w:cs="Calibri"/>
        </w:rPr>
        <w:t xml:space="preserve"> will ensure that its data is stored securely and backed up regularly.</w:t>
      </w:r>
    </w:p>
    <w:p w14:paraId="30139CB8" w14:textId="77777777" w:rsidR="00D73562" w:rsidRPr="006B61EF" w:rsidRDefault="00D73562" w:rsidP="006B61EF">
      <w:pPr>
        <w:spacing w:after="0" w:line="257" w:lineRule="auto"/>
        <w:rPr>
          <w:rFonts w:ascii="Gadugi" w:hAnsi="Gadugi"/>
        </w:rPr>
      </w:pPr>
    </w:p>
    <w:p w14:paraId="4B8BE8C6" w14:textId="6AC4D4BC" w:rsidR="00BC00EB" w:rsidRDefault="777E8ABA" w:rsidP="006B61EF">
      <w:pPr>
        <w:spacing w:after="0" w:line="257" w:lineRule="auto"/>
        <w:rPr>
          <w:rFonts w:ascii="Gadugi" w:eastAsia="Calibri" w:hAnsi="Gadugi" w:cs="Calibri"/>
        </w:rPr>
      </w:pPr>
      <w:r w:rsidRPr="006B61EF">
        <w:rPr>
          <w:rFonts w:ascii="Gadugi" w:eastAsia="Calibri" w:hAnsi="Gadugi" w:cs="Calibri"/>
        </w:rPr>
        <w:t>E-mail and Internet Use: The laboratory will ensure that its e-mail and internet systems are used in accordance with its policies and procedures, and that they are not used for unauthorized purposes.</w:t>
      </w:r>
    </w:p>
    <w:p w14:paraId="126D916B" w14:textId="77777777" w:rsidR="00D73562" w:rsidRPr="006B61EF" w:rsidRDefault="00D73562" w:rsidP="006B61EF">
      <w:pPr>
        <w:spacing w:after="0" w:line="257" w:lineRule="auto"/>
        <w:rPr>
          <w:rFonts w:ascii="Gadugi" w:hAnsi="Gadugi"/>
        </w:rPr>
      </w:pPr>
    </w:p>
    <w:p w14:paraId="055DCF8F" w14:textId="6A7196DE" w:rsidR="00BC00EB" w:rsidRDefault="777E8ABA" w:rsidP="006B61EF">
      <w:pPr>
        <w:spacing w:after="0" w:line="257" w:lineRule="auto"/>
        <w:rPr>
          <w:rFonts w:ascii="Gadugi" w:eastAsia="Calibri" w:hAnsi="Gadugi" w:cs="Calibri"/>
        </w:rPr>
      </w:pPr>
      <w:r w:rsidRPr="006B61EF">
        <w:rPr>
          <w:rFonts w:ascii="Gadugi" w:eastAsia="Calibri" w:hAnsi="Gadugi" w:cs="Calibri"/>
        </w:rPr>
        <w:t>Mobile Devices: The laboratory will ensure that its mobile devices, including smartphones and tablets, are used in accordance with its policies and procedures, and that they are secured against theft or loss.</w:t>
      </w:r>
    </w:p>
    <w:p w14:paraId="457A7680" w14:textId="77777777" w:rsidR="00D73562" w:rsidRPr="006B61EF" w:rsidRDefault="00D73562" w:rsidP="006B61EF">
      <w:pPr>
        <w:spacing w:after="0" w:line="257" w:lineRule="auto"/>
        <w:rPr>
          <w:rFonts w:ascii="Gadugi" w:hAnsi="Gadugi"/>
        </w:rPr>
      </w:pPr>
    </w:p>
    <w:p w14:paraId="6A2C4149" w14:textId="7D1C9FFB" w:rsidR="00BC00EB" w:rsidRDefault="777E8ABA" w:rsidP="006B61EF">
      <w:pPr>
        <w:spacing w:after="0" w:line="257" w:lineRule="auto"/>
        <w:rPr>
          <w:rFonts w:ascii="Gadugi" w:eastAsia="Calibri" w:hAnsi="Gadugi" w:cs="Calibri"/>
        </w:rPr>
      </w:pPr>
      <w:r w:rsidRPr="006B61EF">
        <w:rPr>
          <w:rFonts w:ascii="Gadugi" w:eastAsia="Calibri" w:hAnsi="Gadugi" w:cs="Calibri"/>
        </w:rPr>
        <w:t>ICT Procurement: The laboratory will ensure that all ICT equipment and systems are procured in accordance with its procurement policy, and that they are evaluated for their security and reliability before they are put into use.</w:t>
      </w:r>
    </w:p>
    <w:p w14:paraId="38E6559F" w14:textId="77777777" w:rsidR="00D73562" w:rsidRPr="006B61EF" w:rsidRDefault="00D73562" w:rsidP="006B61EF">
      <w:pPr>
        <w:spacing w:after="0" w:line="257" w:lineRule="auto"/>
        <w:rPr>
          <w:rFonts w:ascii="Gadugi" w:hAnsi="Gadugi"/>
        </w:rPr>
      </w:pPr>
    </w:p>
    <w:p w14:paraId="788AEAAF" w14:textId="04DD5828" w:rsidR="00BC00EB" w:rsidRPr="006B61EF" w:rsidRDefault="777E8ABA" w:rsidP="006B61EF">
      <w:pPr>
        <w:spacing w:after="0" w:line="257" w:lineRule="auto"/>
        <w:rPr>
          <w:rFonts w:ascii="Gadugi" w:hAnsi="Gadugi"/>
        </w:rPr>
      </w:pPr>
      <w:r w:rsidRPr="006B61EF">
        <w:rPr>
          <w:rFonts w:ascii="Gadugi" w:eastAsia="Calibri" w:hAnsi="Gadugi" w:cs="Calibri"/>
        </w:rPr>
        <w:t>ICT Performance: The laboratory will monitor the performance of its ICT systems, and will take appropriate steps to improve their performance and reliability.</w:t>
      </w:r>
    </w:p>
    <w:p w14:paraId="4F615B7C" w14:textId="63013835" w:rsidR="00BC00EB" w:rsidRPr="006B61EF" w:rsidRDefault="777E8ABA" w:rsidP="006B61EF">
      <w:pPr>
        <w:spacing w:after="0" w:line="257" w:lineRule="auto"/>
        <w:rPr>
          <w:rFonts w:ascii="Gadugi" w:hAnsi="Gadugi"/>
        </w:rPr>
      </w:pPr>
      <w:r w:rsidRPr="006B61EF">
        <w:rPr>
          <w:rFonts w:ascii="Gadugi" w:eastAsia="Calibri" w:hAnsi="Gadugi" w:cs="Calibri"/>
        </w:rPr>
        <w:t xml:space="preserve"> </w:t>
      </w:r>
    </w:p>
    <w:p w14:paraId="0FFEE748" w14:textId="776F818F" w:rsidR="00BC00EB" w:rsidRPr="00D73562" w:rsidRDefault="777E8ABA" w:rsidP="006B61EF">
      <w:pPr>
        <w:spacing w:after="0" w:line="257" w:lineRule="auto"/>
        <w:rPr>
          <w:rFonts w:ascii="Gadugi" w:eastAsia="Calibri" w:hAnsi="Gadugi" w:cs="Calibri"/>
          <w:b/>
          <w:bCs/>
          <w:color w:val="339933"/>
        </w:rPr>
      </w:pPr>
      <w:r w:rsidRPr="00D73562">
        <w:rPr>
          <w:rFonts w:ascii="Gadugi" w:eastAsia="Calibri" w:hAnsi="Gadugi" w:cs="Calibri"/>
          <w:b/>
          <w:bCs/>
          <w:color w:val="339933"/>
        </w:rPr>
        <w:t>Conclusion</w:t>
      </w:r>
    </w:p>
    <w:p w14:paraId="6BBD3CCF" w14:textId="77777777" w:rsidR="00D73562" w:rsidRPr="006B61EF" w:rsidRDefault="00D73562" w:rsidP="006B61EF">
      <w:pPr>
        <w:spacing w:after="0" w:line="257" w:lineRule="auto"/>
        <w:rPr>
          <w:rFonts w:ascii="Gadugi" w:hAnsi="Gadugi"/>
        </w:rPr>
      </w:pPr>
    </w:p>
    <w:p w14:paraId="523C4A9A" w14:textId="3713C225" w:rsidR="00BC00EB" w:rsidRPr="006B61EF" w:rsidRDefault="777E8ABA" w:rsidP="006B61EF">
      <w:pPr>
        <w:spacing w:after="0" w:line="257" w:lineRule="auto"/>
        <w:rPr>
          <w:rFonts w:ascii="Gadugi" w:hAnsi="Gadugi"/>
        </w:rPr>
      </w:pPr>
      <w:r w:rsidRPr="006B61EF">
        <w:rPr>
          <w:rFonts w:ascii="Gadugi" w:eastAsia="Calibri" w:hAnsi="Gadugi" w:cs="Calibri"/>
        </w:rPr>
        <w:t>The laboratory is committed to ensuring that its information and communication systems are properly managed and secure, and that they are used in accordance with the laboratory's policies and procedures. This ICT Policy provides a framework for the laboratory's approach to ICT management, and sets out the steps that it will take to ensure that its information and communication systems are properly managed and secure.</w:t>
      </w:r>
    </w:p>
    <w:p w14:paraId="2C078E63" w14:textId="71033E00" w:rsidR="00BC00EB" w:rsidRPr="006B61EF" w:rsidRDefault="00BC00EB" w:rsidP="006B61EF">
      <w:pPr>
        <w:spacing w:after="0"/>
        <w:rPr>
          <w:rFonts w:ascii="Gadugi" w:hAnsi="Gadugi"/>
        </w:rPr>
      </w:pPr>
    </w:p>
    <w:sectPr w:rsidR="00BC00EB" w:rsidRPr="006B61EF">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72FF04" w14:textId="77777777" w:rsidR="0007477F" w:rsidRDefault="0007477F" w:rsidP="00322040">
      <w:pPr>
        <w:spacing w:after="0" w:line="240" w:lineRule="auto"/>
      </w:pPr>
      <w:r>
        <w:separator/>
      </w:r>
    </w:p>
  </w:endnote>
  <w:endnote w:type="continuationSeparator" w:id="0">
    <w:p w14:paraId="2FF3AB71" w14:textId="77777777" w:rsidR="0007477F" w:rsidRDefault="0007477F" w:rsidP="003220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dugi">
    <w:panose1 w:val="020B0502040204020203"/>
    <w:charset w:val="00"/>
    <w:family w:val="swiss"/>
    <w:pitch w:val="variable"/>
    <w:sig w:usb0="80000003" w:usb1="02000000" w:usb2="00003000" w:usb3="00000000" w:csb0="00000001"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87803128"/>
      <w:docPartObj>
        <w:docPartGallery w:val="Page Numbers (Bottom of Page)"/>
        <w:docPartUnique/>
      </w:docPartObj>
    </w:sdtPr>
    <w:sdtContent>
      <w:sdt>
        <w:sdtPr>
          <w:id w:val="-1769616900"/>
          <w:docPartObj>
            <w:docPartGallery w:val="Page Numbers (Top of Page)"/>
            <w:docPartUnique/>
          </w:docPartObj>
        </w:sdtPr>
        <w:sdtContent>
          <w:p w14:paraId="5BEAA746" w14:textId="55C5C5F5" w:rsidR="00322040" w:rsidRDefault="00322040">
            <w:pPr>
              <w:pStyle w:val="Footer"/>
              <w:jc w:val="right"/>
            </w:pPr>
            <w:r w:rsidRPr="00303C32">
              <w:rPr>
                <w:rFonts w:ascii="Gadugi" w:hAnsi="Gadugi"/>
                <w:noProof/>
              </w:rPr>
              <mc:AlternateContent>
                <mc:Choice Requires="wps">
                  <w:drawing>
                    <wp:anchor distT="45720" distB="45720" distL="114300" distR="114300" simplePos="0" relativeHeight="251660288" behindDoc="0" locked="0" layoutInCell="1" allowOverlap="1" wp14:anchorId="35A67084" wp14:editId="053183EB">
                      <wp:simplePos x="0" y="0"/>
                      <wp:positionH relativeFrom="column">
                        <wp:posOffset>-101600</wp:posOffset>
                      </wp:positionH>
                      <wp:positionV relativeFrom="paragraph">
                        <wp:posOffset>-50800</wp:posOffset>
                      </wp:positionV>
                      <wp:extent cx="515112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1120" cy="1404620"/>
                              </a:xfrm>
                              <a:prstGeom prst="rect">
                                <a:avLst/>
                              </a:prstGeom>
                              <a:noFill/>
                              <a:ln w="9525">
                                <a:noFill/>
                                <a:miter lim="800000"/>
                                <a:headEnd/>
                                <a:tailEnd/>
                              </a:ln>
                            </wps:spPr>
                            <wps:txbx>
                              <w:txbxContent>
                                <w:p w14:paraId="280CD0C9" w14:textId="2507E33A" w:rsidR="00322040" w:rsidRPr="00322040" w:rsidRDefault="00322040" w:rsidP="00322040">
                                  <w:pPr>
                                    <w:rPr>
                                      <w:rFonts w:ascii="Gadugi" w:hAnsi="Gadugi"/>
                                      <w:lang w:val="en-AU"/>
                                    </w:rPr>
                                  </w:pPr>
                                  <w:r>
                                    <w:rPr>
                                      <w:rFonts w:ascii="Gadugi" w:hAnsi="Gadugi"/>
                                      <w:lang w:val="en-AU"/>
                                    </w:rPr>
                                    <w:t>3.1.2. Information and Communication Technology Policy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5A67084" id="_x0000_t202" coordsize="21600,21600" o:spt="202" path="m,l,21600r21600,l21600,xe">
                      <v:stroke joinstyle="miter"/>
                      <v:path gradientshapeok="t" o:connecttype="rect"/>
                    </v:shapetype>
                    <v:shape id="Text Box 2" o:spid="_x0000_s1026" type="#_x0000_t202" style="position:absolute;left:0;text-align:left;margin-left:-8pt;margin-top:-4pt;width:405.6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" filled="f" stroked="f">
                      <v:textbox style="mso-fit-shape-to-text:t">
                        <w:txbxContent>
                          <w:p w14:paraId="280CD0C9" w14:textId="2507E33A" w:rsidR="00322040" w:rsidRPr="00322040" w:rsidRDefault="00322040" w:rsidP="00322040">
                            <w:pPr>
                              <w:rPr>
                                <w:rFonts w:ascii="Gadugi" w:hAnsi="Gadugi"/>
                                <w:lang w:val="en-AU"/>
                              </w:rPr>
                            </w:pPr>
                            <w:r>
                              <w:rPr>
                                <w:rFonts w:ascii="Gadugi" w:hAnsi="Gadugi"/>
                                <w:lang w:val="en-AU"/>
                              </w:rPr>
                              <w:t>3.1.2. Information and Communication Technology Policy</w:t>
                            </w:r>
                          </w:p>
                        </w:txbxContent>
                      </v:textbox>
                    </v:shape>
                  </w:pict>
                </mc:Fallback>
              </mc:AlternateContent>
            </w:r>
            <w:r w:rsidRPr="00303C32">
              <w:rPr>
                <w:rFonts w:ascii="Gadugi" w:hAnsi="Gadugi"/>
                <w:noProof/>
              </w:rPr>
              <mc:AlternateContent>
                <mc:Choice Requires="wps">
                  <w:drawing>
                    <wp:anchor distT="0" distB="0" distL="114300" distR="114300" simplePos="0" relativeHeight="251659264" behindDoc="0" locked="0" layoutInCell="1" allowOverlap="1" wp14:anchorId="70AA27E7" wp14:editId="5B44BEA8">
                      <wp:simplePos x="0" y="0"/>
                      <wp:positionH relativeFrom="column">
                        <wp:posOffset>-182880</wp:posOffset>
                      </wp:positionH>
                      <wp:positionV relativeFrom="paragraph">
                        <wp:posOffset>-104140</wp:posOffset>
                      </wp:positionV>
                      <wp:extent cx="6299200" cy="45085"/>
                      <wp:effectExtent l="0" t="0" r="6350" b="0"/>
                      <wp:wrapNone/>
                      <wp:docPr id="834071938" name="Rectangle 1"/>
                      <wp:cNvGraphicFramePr/>
                      <a:graphic xmlns:a="http://schemas.openxmlformats.org/drawingml/2006/main">
                        <a:graphicData uri="http://schemas.microsoft.com/office/word/2010/wordprocessingShape">
                          <wps:wsp>
                            <wps:cNvSpPr/>
                            <wps:spPr>
                              <a:xfrm>
                                <a:off x="0" y="0"/>
                                <a:ext cx="6299200" cy="45085"/>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F0E5E4D" id="Rectangle 1" o:spid="_x0000_s1026" style="position:absolute;margin-left:-14.4pt;margin-top:-8.2pt;width:496pt;height:3.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" fillcolor="#1540ab" stroked="f" strokeweight="1pt"/>
                  </w:pict>
                </mc:Fallback>
              </mc:AlternateContent>
            </w:r>
            <w:r w:rsidRPr="00322040">
              <w:rPr>
                <w:rFonts w:ascii="Gadugi" w:hAnsi="Gadugi"/>
              </w:rPr>
              <w:t xml:space="preserve">Page </w:t>
            </w:r>
            <w:r w:rsidRPr="00322040">
              <w:rPr>
                <w:rFonts w:ascii="Gadugi" w:hAnsi="Gadugi"/>
                <w:b/>
                <w:bCs/>
              </w:rPr>
              <w:fldChar w:fldCharType="begin"/>
            </w:r>
            <w:r w:rsidRPr="00322040">
              <w:rPr>
                <w:rFonts w:ascii="Gadugi" w:hAnsi="Gadugi"/>
                <w:b/>
                <w:bCs/>
              </w:rPr>
              <w:instrText xml:space="preserve"> PAGE </w:instrText>
            </w:r>
            <w:r w:rsidRPr="00322040">
              <w:rPr>
                <w:rFonts w:ascii="Gadugi" w:hAnsi="Gadugi"/>
                <w:b/>
                <w:bCs/>
              </w:rPr>
              <w:fldChar w:fldCharType="separate"/>
            </w:r>
            <w:r w:rsidRPr="00322040">
              <w:rPr>
                <w:rFonts w:ascii="Gadugi" w:hAnsi="Gadugi"/>
                <w:b/>
                <w:bCs/>
                <w:noProof/>
              </w:rPr>
              <w:t>2</w:t>
            </w:r>
            <w:r w:rsidRPr="00322040">
              <w:rPr>
                <w:rFonts w:ascii="Gadugi" w:hAnsi="Gadugi"/>
                <w:b/>
                <w:bCs/>
              </w:rPr>
              <w:fldChar w:fldCharType="end"/>
            </w:r>
            <w:r w:rsidRPr="00322040">
              <w:rPr>
                <w:rFonts w:ascii="Gadugi" w:hAnsi="Gadugi"/>
              </w:rPr>
              <w:t xml:space="preserve"> of </w:t>
            </w:r>
            <w:r w:rsidRPr="00322040">
              <w:rPr>
                <w:rFonts w:ascii="Gadugi" w:hAnsi="Gadugi"/>
                <w:b/>
                <w:bCs/>
              </w:rPr>
              <w:fldChar w:fldCharType="begin"/>
            </w:r>
            <w:r w:rsidRPr="00322040">
              <w:rPr>
                <w:rFonts w:ascii="Gadugi" w:hAnsi="Gadugi"/>
                <w:b/>
                <w:bCs/>
              </w:rPr>
              <w:instrText xml:space="preserve"> NUMPAGES  </w:instrText>
            </w:r>
            <w:r w:rsidRPr="00322040">
              <w:rPr>
                <w:rFonts w:ascii="Gadugi" w:hAnsi="Gadugi"/>
                <w:b/>
                <w:bCs/>
              </w:rPr>
              <w:fldChar w:fldCharType="separate"/>
            </w:r>
            <w:r w:rsidRPr="00322040">
              <w:rPr>
                <w:rFonts w:ascii="Gadugi" w:hAnsi="Gadugi"/>
                <w:b/>
                <w:bCs/>
                <w:noProof/>
              </w:rPr>
              <w:t>2</w:t>
            </w:r>
            <w:r w:rsidRPr="00322040">
              <w:rPr>
                <w:rFonts w:ascii="Gadugi" w:hAnsi="Gadugi"/>
                <w:b/>
                <w:bCs/>
              </w:rPr>
              <w:fldChar w:fldCharType="end"/>
            </w:r>
          </w:p>
        </w:sdtContent>
      </w:sdt>
    </w:sdtContent>
  </w:sdt>
  <w:p w14:paraId="3C9EA434" w14:textId="04FFC855" w:rsidR="00322040" w:rsidRDefault="003220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028BEB" w14:textId="77777777" w:rsidR="0007477F" w:rsidRDefault="0007477F" w:rsidP="00322040">
      <w:pPr>
        <w:spacing w:after="0" w:line="240" w:lineRule="auto"/>
      </w:pPr>
      <w:r>
        <w:separator/>
      </w:r>
    </w:p>
  </w:footnote>
  <w:footnote w:type="continuationSeparator" w:id="0">
    <w:p w14:paraId="6545609A" w14:textId="77777777" w:rsidR="0007477F" w:rsidRDefault="0007477F" w:rsidP="0032204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0E84DAF"/>
    <w:rsid w:val="0007477F"/>
    <w:rsid w:val="00322040"/>
    <w:rsid w:val="006B61EF"/>
    <w:rsid w:val="00A736F9"/>
    <w:rsid w:val="00B967DA"/>
    <w:rsid w:val="00BC00EB"/>
    <w:rsid w:val="00D73562"/>
    <w:rsid w:val="70E84DAF"/>
    <w:rsid w:val="777E8ABA"/>
    <w:rsid w:val="7FC60E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E84DAF"/>
  <w15:chartTrackingRefBased/>
  <w15:docId w15:val="{A498626A-1225-4460-B7F1-A04327697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3220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2040"/>
  </w:style>
  <w:style w:type="paragraph" w:styleId="Footer">
    <w:name w:val="footer"/>
    <w:basedOn w:val="Normal"/>
    <w:link w:val="FooterChar"/>
    <w:uiPriority w:val="99"/>
    <w:unhideWhenUsed/>
    <w:rsid w:val="003220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20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0979D1FF242D841B9DBE7E800AAFB7B" ma:contentTypeVersion="16" ma:contentTypeDescription="Create a new document." ma:contentTypeScope="" ma:versionID="99d2773de2004b4b2020f46ecf9b7ceb">
  <xsd:schema xmlns:xsd="http://www.w3.org/2001/XMLSchema" xmlns:xs="http://www.w3.org/2001/XMLSchema" xmlns:p="http://schemas.microsoft.com/office/2006/metadata/properties" xmlns:ns2="db954750-359f-480b-b88c-724ac801af83" xmlns:ns3="437f3791-4c97-4240-aad7-de7873ee9888" targetNamespace="http://schemas.microsoft.com/office/2006/metadata/properties" ma:root="true" ma:fieldsID="93e9fec31ca657920b8a86fbf99aa7bd" ns2:_="" ns3:_="">
    <xsd:import namespace="db954750-359f-480b-b88c-724ac801af83"/>
    <xsd:import namespace="437f3791-4c97-4240-aad7-de7873ee988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MediaLengthInSeconds" minOccurs="0"/>
                <xsd:element ref="ns3:MediaServiceDateTaken" minOccurs="0"/>
                <xsd:element ref="ns3:lcf76f155ced4ddcb4097134ff3c332f" minOccurs="0"/>
                <xsd:element ref="ns2:TaxCatchAll"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954750-359f-480b-b88c-724ac801af8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aca92fcf-1334-4a8d-a863-a8f597d749d5}" ma:internalName="TaxCatchAll" ma:showField="CatchAllData" ma:web="db954750-359f-480b-b88c-724ac801af8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7f3791-4c97-4240-aad7-de7873ee988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32a25dc-77cb-46a3-a71f-5dfdfd3177b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37f3791-4c97-4240-aad7-de7873ee9888">
      <Terms xmlns="http://schemas.microsoft.com/office/infopath/2007/PartnerControls"/>
    </lcf76f155ced4ddcb4097134ff3c332f>
    <TaxCatchAll xmlns="db954750-359f-480b-b88c-724ac801af8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A796236-372F-4AA2-8FF7-CC62395CC5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954750-359f-480b-b88c-724ac801af83"/>
    <ds:schemaRef ds:uri="437f3791-4c97-4240-aad7-de7873ee98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DB0EDFE-2F0F-4295-88AB-41B51BC322C7}">
  <ds:schemaRefs>
    <ds:schemaRef ds:uri="http://schemas.microsoft.com/office/2006/metadata/properties"/>
    <ds:schemaRef ds:uri="http://schemas.microsoft.com/office/infopath/2007/PartnerControls"/>
    <ds:schemaRef ds:uri="437f3791-4c97-4240-aad7-de7873ee9888"/>
    <ds:schemaRef ds:uri="db954750-359f-480b-b88c-724ac801af83"/>
  </ds:schemaRefs>
</ds:datastoreItem>
</file>

<file path=customXml/itemProps3.xml><?xml version="1.0" encoding="utf-8"?>
<ds:datastoreItem xmlns:ds="http://schemas.openxmlformats.org/officeDocument/2006/customXml" ds:itemID="{3C8B947B-A9C6-470D-AA05-EFD214A4F9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455</Words>
  <Characters>2594</Characters>
  <Application>Microsoft Office Word</Application>
  <DocSecurity>0</DocSecurity>
  <Lines>21</Lines>
  <Paragraphs>6</Paragraphs>
  <ScaleCrop>false</ScaleCrop>
  <Company/>
  <LinksUpToDate>false</LinksUpToDate>
  <CharactersWithSpaces>3043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Alescia Nicholas</dc:creator>
  <cp:keywords/>
  <dc:description/>
  <cp:lastModifiedBy>Chelsea Hercules</cp:lastModifiedBy>
  <cp:revision>6</cp:revision>
  <dcterms:created xsi:type="dcterms:W3CDTF">2024-01-15T05:07:00Z</dcterms:created>
  <dcterms:modified xsi:type="dcterms:W3CDTF">2024-01-15T05:10:00Z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0x01010060979D1FF242D841B9DBE7E800AAFB7B</vt:lpwstr>
  </property>
  <property fmtid="{D5CDD505-2E9C-101B-9397-08002B2CF9AE}" pid="3" name="Order">
    <vt:r8>440400</vt:r8>
  </property>
</Properties>
</file>